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8B" w:rsidRDefault="0030518B" w:rsidP="00305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D27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«Кайластуйское»</w:t>
      </w:r>
    </w:p>
    <w:p w:rsidR="0030518B" w:rsidRDefault="0030518B" w:rsidP="00305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8B" w:rsidRDefault="0030518B" w:rsidP="00305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0518B" w:rsidRDefault="0030518B" w:rsidP="0030518B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D27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Кайластуй</w:t>
      </w:r>
    </w:p>
    <w:p w:rsidR="0030518B" w:rsidRDefault="007E6714" w:rsidP="003051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 августа 2016</w:t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8B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D27FD6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30518B" w:rsidRDefault="0030518B" w:rsidP="003051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специальных мест для размещения предвыборных печатных агитационных материалов по выборам депутатов Государственной Думы Российской Федерации, Губернатора Забайкальского края, Главы сельского поселения «Кайластуйское», депутатов Совета </w:t>
      </w:r>
      <w:r w:rsidRPr="00305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«Кайластуйское» на территории сельского поселения «Кайластуйское»</w:t>
      </w:r>
    </w:p>
    <w:p w:rsidR="0030518B" w:rsidRDefault="0030518B" w:rsidP="0030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8B" w:rsidRDefault="0030518B" w:rsidP="007E6714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518B" w:rsidRDefault="0030518B" w:rsidP="007E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№ 676-ЗЗК от 29 июня 2012 "О выборах Г</w:t>
      </w:r>
      <w:r w:rsidR="00D27FD6">
        <w:rPr>
          <w:rFonts w:ascii="Times New Roman" w:hAnsi="Times New Roman" w:cs="Times New Roman"/>
          <w:sz w:val="28"/>
          <w:szCs w:val="28"/>
        </w:rPr>
        <w:t xml:space="preserve">убернатора Забайкальского края, </w:t>
      </w:r>
      <w:hyperlink r:id="rId5" w:history="1">
        <w:r w:rsidRPr="00D27F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Забайкальского края № 385-ЗЗК от 6 июля 2010 года "О муниципальных выборах в Забайкальском крае"</w:t>
        </w:r>
      </w:hyperlink>
      <w:r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района «Город Краснокаменск и Краснокаменский район»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от 13.02.2013 г. № 9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2013-2017 годы»</w:t>
      </w:r>
      <w:r w:rsidR="00D27FD6">
        <w:rPr>
          <w:rFonts w:ascii="Times New Roman" w:hAnsi="Times New Roman" w:cs="Times New Roman"/>
          <w:color w:val="000000"/>
          <w:sz w:val="28"/>
          <w:szCs w:val="28"/>
        </w:rPr>
        <w:t xml:space="preserve">, и,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 для размещения предвыборных печатных агитационных материалов по выборам депутатов</w:t>
      </w:r>
      <w:r w:rsidRPr="00305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18B">
        <w:rPr>
          <w:rFonts w:ascii="Times New Roman" w:hAnsi="Times New Roman" w:cs="Times New Roman"/>
          <w:bCs/>
          <w:sz w:val="28"/>
          <w:szCs w:val="28"/>
        </w:rPr>
        <w:t>Государственной Думы Российской Федерации, Губернатора Забайкальского края, Главы сельского поселения «Кайластуйское», депутатов Совета  сельского поселения «Кайластуйское»</w:t>
      </w:r>
      <w:r w:rsidRPr="00305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«Кайластуйское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Администрация сельского поселения «Кайластуйское» муниципального района «Город Краснокаменск и Краснокаменский район» Забайкальского края ПОСТАНОВЛЯЕТ:</w:t>
      </w:r>
    </w:p>
    <w:p w:rsidR="0030518B" w:rsidRDefault="0030518B" w:rsidP="007E67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специальных мест для размещения предвыборных печатных агитационных материалов по выборам </w:t>
      </w:r>
      <w:r w:rsidR="00D27FD6">
        <w:rPr>
          <w:rFonts w:ascii="Times New Roman" w:hAnsi="Times New Roman" w:cs="Times New Roman"/>
          <w:sz w:val="28"/>
          <w:szCs w:val="28"/>
        </w:rPr>
        <w:t>депутатов</w:t>
      </w:r>
      <w:r w:rsidR="00D27FD6" w:rsidRPr="00305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FD6" w:rsidRPr="0030518B">
        <w:rPr>
          <w:rFonts w:ascii="Times New Roman" w:hAnsi="Times New Roman" w:cs="Times New Roman"/>
          <w:bCs/>
          <w:sz w:val="28"/>
          <w:szCs w:val="28"/>
        </w:rPr>
        <w:t>Государственной Думы Российской Федерации, Губернатора Забайкальского края, Главы сельского поселения «Кайластуйское», депутатов Совета  сельского поселения «Кайластуйское»</w:t>
      </w:r>
      <w:r w:rsidR="00D2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518B" w:rsidRDefault="0030518B" w:rsidP="007E6714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данное постановление в установленном Уставом сельского поселения «Кайластуйское» порядке.</w:t>
      </w:r>
    </w:p>
    <w:p w:rsidR="0030518B" w:rsidRDefault="0030518B" w:rsidP="007E6714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Лапердина</w:t>
      </w:r>
    </w:p>
    <w:p w:rsidR="0030518B" w:rsidRDefault="0030518B" w:rsidP="0030518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0518B" w:rsidRDefault="0030518B" w:rsidP="0030518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518B" w:rsidRDefault="0030518B" w:rsidP="0030518B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«Кайластуйское»</w:t>
      </w:r>
    </w:p>
    <w:p w:rsidR="0030518B" w:rsidRDefault="0030518B" w:rsidP="0030518B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09</w:t>
      </w:r>
      <w:r w:rsidR="007E6714">
        <w:rPr>
          <w:rFonts w:ascii="Times New Roman" w:hAnsi="Times New Roman" w:cs="Times New Roman"/>
          <w:sz w:val="28"/>
          <w:szCs w:val="28"/>
        </w:rPr>
        <w:t xml:space="preserve"> августа 2016 №</w:t>
      </w:r>
      <w:r w:rsidR="00D27FD6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30518B" w:rsidRDefault="0030518B" w:rsidP="0030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8B" w:rsidRDefault="0030518B" w:rsidP="00305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специальных мест для размещения печатных и иных предвы</w:t>
      </w:r>
      <w:r w:rsidR="007E6714">
        <w:rPr>
          <w:rFonts w:ascii="Times New Roman" w:hAnsi="Times New Roman" w:cs="Times New Roman"/>
          <w:b/>
          <w:bCs/>
          <w:sz w:val="28"/>
          <w:szCs w:val="28"/>
        </w:rPr>
        <w:t>борных агитационных материалов на территории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«Кайластуйское» муниципального района «Город Краснокаменск и Краснокамен</w:t>
      </w:r>
      <w:r w:rsidR="007E6714">
        <w:rPr>
          <w:rFonts w:ascii="Times New Roman" w:hAnsi="Times New Roman" w:cs="Times New Roman"/>
          <w:b/>
          <w:bCs/>
          <w:sz w:val="28"/>
          <w:szCs w:val="28"/>
        </w:rPr>
        <w:t>ский район» Забайкальского края</w:t>
      </w:r>
    </w:p>
    <w:p w:rsidR="0030518B" w:rsidRDefault="0030518B" w:rsidP="003051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30518B" w:rsidTr="0030518B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B" w:rsidRDefault="003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B" w:rsidRDefault="003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7E6714" w:rsidTr="00EA7991"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714" w:rsidRDefault="007E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с.Кайластуй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14" w:rsidRDefault="007E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 здания администрации,  ул. Куйбышева,11</w:t>
            </w:r>
          </w:p>
        </w:tc>
      </w:tr>
      <w:tr w:rsidR="007E6714" w:rsidTr="00EA7991"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4" w:rsidRDefault="007E6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14" w:rsidRDefault="007E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 здания магазина «Продукты», ул. Груздева, 21а</w:t>
            </w:r>
          </w:p>
        </w:tc>
      </w:tr>
    </w:tbl>
    <w:p w:rsidR="0030518B" w:rsidRDefault="0030518B" w:rsidP="0030518B"/>
    <w:p w:rsidR="00AD5085" w:rsidRDefault="00AD5085"/>
    <w:sectPr w:rsidR="00AD5085" w:rsidSect="00AD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7DB0"/>
    <w:multiLevelType w:val="hybridMultilevel"/>
    <w:tmpl w:val="C6984D0A"/>
    <w:lvl w:ilvl="0" w:tplc="067C0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518B"/>
    <w:rsid w:val="0030518B"/>
    <w:rsid w:val="004274AD"/>
    <w:rsid w:val="007E6714"/>
    <w:rsid w:val="00AD5085"/>
    <w:rsid w:val="00D2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B"/>
    <w:rPr>
      <w:color w:val="0000FF"/>
      <w:u w:val="single"/>
    </w:rPr>
  </w:style>
  <w:style w:type="paragraph" w:styleId="a4">
    <w:name w:val="No Spacing"/>
    <w:uiPriority w:val="99"/>
    <w:qFormat/>
    <w:rsid w:val="003051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051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kray.izbirkom.ru/way/931710/sx/art/949612/cp/1/br/9319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2016-08-11T02:04:00Z</cp:lastPrinted>
  <dcterms:created xsi:type="dcterms:W3CDTF">2016-08-11T01:02:00Z</dcterms:created>
  <dcterms:modified xsi:type="dcterms:W3CDTF">2016-08-11T02:04:00Z</dcterms:modified>
</cp:coreProperties>
</file>