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46" w:rsidRDefault="00864A46" w:rsidP="00864A46">
      <w:pPr>
        <w:jc w:val="center"/>
        <w:rPr>
          <w:rFonts w:ascii="Arial Black" w:hAnsi="Arial Black"/>
        </w:rPr>
      </w:pPr>
    </w:p>
    <w:p w:rsidR="00864A46" w:rsidRDefault="00864A46" w:rsidP="00864A4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АДМИНИСТРАЦИЯ СЕЛЬСКОГО ПОСЕЛЕНИЯ «КАЙЛАСТУЙСКОЕ» </w:t>
      </w:r>
    </w:p>
    <w:p w:rsidR="00864A46" w:rsidRDefault="00864A46" w:rsidP="00864A46">
      <w:pPr>
        <w:jc w:val="center"/>
        <w:rPr>
          <w:rFonts w:ascii="Arial Black" w:hAnsi="Arial Black"/>
        </w:rPr>
      </w:pPr>
    </w:p>
    <w:p w:rsidR="00864A46" w:rsidRDefault="00864A46" w:rsidP="00864A4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ПОСТАНОВЛЕНИЕ </w:t>
      </w:r>
    </w:p>
    <w:p w:rsidR="00864A46" w:rsidRDefault="00864A46" w:rsidP="00864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Кайластуй</w:t>
      </w:r>
    </w:p>
    <w:p w:rsidR="00864A46" w:rsidRDefault="00864A46" w:rsidP="00864A46">
      <w:pPr>
        <w:jc w:val="both"/>
        <w:rPr>
          <w:b/>
          <w:sz w:val="28"/>
          <w:szCs w:val="28"/>
        </w:rPr>
      </w:pPr>
    </w:p>
    <w:p w:rsidR="00864A46" w:rsidRDefault="00864A46" w:rsidP="00864A4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0т «08» мая 2015г.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№30</w:t>
      </w:r>
    </w:p>
    <w:p w:rsidR="00864A46" w:rsidRDefault="00864A46" w:rsidP="00864A46">
      <w:pPr>
        <w:jc w:val="both"/>
        <w:rPr>
          <w:b/>
          <w:sz w:val="28"/>
          <w:szCs w:val="28"/>
        </w:rPr>
      </w:pPr>
    </w:p>
    <w:p w:rsidR="00864A46" w:rsidRDefault="00864A46" w:rsidP="00864A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 на территории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864A46" w:rsidRDefault="00864A46" w:rsidP="00864A46">
      <w:pPr>
        <w:ind w:firstLine="540"/>
        <w:rPr>
          <w:b/>
          <w:sz w:val="28"/>
          <w:szCs w:val="28"/>
        </w:rPr>
      </w:pPr>
    </w:p>
    <w:p w:rsidR="00864A46" w:rsidRDefault="00864A46" w:rsidP="00864A46">
      <w:pPr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>
          <w:rPr>
            <w:sz w:val="28"/>
            <w:szCs w:val="28"/>
          </w:rPr>
          <w:t>1994 г</w:t>
        </w:r>
      </w:smartTag>
      <w:r>
        <w:rPr>
          <w:sz w:val="28"/>
          <w:szCs w:val="28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>
          <w:rPr>
            <w:sz w:val="28"/>
            <w:szCs w:val="28"/>
          </w:rPr>
          <w:t>1996 г</w:t>
        </w:r>
      </w:smartTag>
      <w:r>
        <w:rPr>
          <w:sz w:val="28"/>
          <w:szCs w:val="28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</w:t>
      </w:r>
      <w:proofErr w:type="gramEnd"/>
      <w:r>
        <w:rPr>
          <w:sz w:val="28"/>
          <w:szCs w:val="28"/>
        </w:rPr>
        <w:t xml:space="preserve"> своевременного и качественного обеспечения мероприятий по ликвидации чрезвычайных ситуаций и защите населения на территории сельского поселения  «Кайластуйское» муниципального района «Город Краснокаменск и Краснокаменский район» Забайкальского края, постановляю:</w:t>
      </w:r>
    </w:p>
    <w:p w:rsidR="00864A46" w:rsidRDefault="00864A46" w:rsidP="00864A46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сельского поселения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Кайластуйское» муниципального района «Город Краснокаменск и Краснокаменский район» Забайкальского края (Приложение № 1).</w:t>
      </w:r>
    </w:p>
    <w:p w:rsidR="00864A46" w:rsidRDefault="00864A46" w:rsidP="00864A46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 Утвердить «Номенклатуру и объемы резерва материальных ресурсов для ликвидации чрезвычайных ситуаций администрации сельского поселения  «Кайластуйское» муниципального района «Город Краснокаменск и Краснокаменский район» Забайкальского края (Приложение № 2).</w:t>
      </w:r>
    </w:p>
    <w:p w:rsidR="00864A46" w:rsidRDefault="00864A46" w:rsidP="00864A46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 Создание, хранение и восполнение резерва материальных ресурсов для ликвидации чрезвычайных ситуаций администрации сельского поселения «Кайластуйское» муниципального района «Город Краснокаменск и Краснокаменский район» Забайкальского края производить за счет средств бюджета сельского поселения.</w:t>
      </w:r>
    </w:p>
    <w:p w:rsidR="00864A46" w:rsidRDefault="00864A46" w:rsidP="00864A46">
      <w:pPr>
        <w:ind w:firstLine="540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864A46" w:rsidRDefault="00864A46" w:rsidP="00864A46">
      <w:pPr>
        <w:ind w:firstLine="540"/>
        <w:rPr>
          <w:sz w:val="28"/>
          <w:szCs w:val="28"/>
        </w:rPr>
      </w:pPr>
      <w:r>
        <w:rPr>
          <w:sz w:val="28"/>
          <w:szCs w:val="28"/>
        </w:rPr>
        <w:t>5. Признать утратившим силу постановление №56/1 от 12.12.2009года «О порядке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в сельском поселении «Кайластуйское»</w:t>
      </w:r>
    </w:p>
    <w:p w:rsidR="00864A46" w:rsidRDefault="00864A46" w:rsidP="00864A46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6. Ведущему специалисту администрации сельского поселения довести настоящее постановление до сведения всех заинтересованных лиц.</w:t>
      </w:r>
    </w:p>
    <w:p w:rsidR="00864A46" w:rsidRDefault="00864A46" w:rsidP="00864A46">
      <w:pPr>
        <w:ind w:firstLine="540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подлежит обнародованию и вступает в силу с момента обнародования.</w:t>
      </w:r>
    </w:p>
    <w:p w:rsidR="00864A46" w:rsidRDefault="00864A46" w:rsidP="00864A46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64A46" w:rsidRDefault="00864A46" w:rsidP="00864A46">
      <w:pPr>
        <w:ind w:firstLine="540"/>
        <w:jc w:val="both"/>
        <w:rPr>
          <w:sz w:val="28"/>
          <w:szCs w:val="28"/>
        </w:rPr>
      </w:pPr>
    </w:p>
    <w:p w:rsidR="00864A46" w:rsidRDefault="00864A46" w:rsidP="00864A46">
      <w:pPr>
        <w:pStyle w:val="5"/>
        <w:shd w:val="clear" w:color="auto" w:fill="auto"/>
        <w:tabs>
          <w:tab w:val="left" w:pos="1080"/>
        </w:tabs>
        <w:spacing w:before="0" w:after="301" w:line="270" w:lineRule="exact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Лапердина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A46" w:rsidRDefault="00864A46" w:rsidP="00864A46">
      <w:pPr>
        <w:pStyle w:val="5"/>
        <w:shd w:val="clear" w:color="auto" w:fill="auto"/>
        <w:tabs>
          <w:tab w:val="left" w:pos="1080"/>
        </w:tabs>
        <w:spacing w:before="0" w:after="301" w:line="270" w:lineRule="exact"/>
        <w:ind w:left="20"/>
        <w:rPr>
          <w:rFonts w:ascii="Times New Roman" w:hAnsi="Times New Roman" w:cs="Times New Roman"/>
        </w:rPr>
      </w:pPr>
    </w:p>
    <w:p w:rsidR="00864A46" w:rsidRDefault="00864A46" w:rsidP="00864A46">
      <w:pPr>
        <w:pStyle w:val="5"/>
        <w:shd w:val="clear" w:color="auto" w:fill="auto"/>
        <w:tabs>
          <w:tab w:val="left" w:pos="1080"/>
        </w:tabs>
        <w:spacing w:before="0" w:after="301" w:line="270" w:lineRule="exact"/>
        <w:ind w:left="20"/>
        <w:rPr>
          <w:rFonts w:ascii="Times New Roman" w:hAnsi="Times New Roman" w:cs="Times New Roman"/>
        </w:rPr>
      </w:pPr>
    </w:p>
    <w:p w:rsidR="00864A46" w:rsidRDefault="00864A46" w:rsidP="00864A46">
      <w:pPr>
        <w:pStyle w:val="5"/>
        <w:shd w:val="clear" w:color="auto" w:fill="auto"/>
        <w:tabs>
          <w:tab w:val="left" w:pos="1080"/>
        </w:tabs>
        <w:spacing w:before="0" w:after="301" w:line="270" w:lineRule="exact"/>
        <w:ind w:left="20"/>
        <w:rPr>
          <w:rFonts w:ascii="Times New Roman" w:hAnsi="Times New Roman" w:cs="Times New Roman"/>
        </w:rPr>
      </w:pPr>
    </w:p>
    <w:p w:rsidR="00864A46" w:rsidRDefault="00864A46" w:rsidP="00864A46">
      <w:pPr>
        <w:pStyle w:val="5"/>
        <w:shd w:val="clear" w:color="auto" w:fill="auto"/>
        <w:tabs>
          <w:tab w:val="left" w:pos="1080"/>
        </w:tabs>
        <w:spacing w:before="0" w:after="301" w:line="270" w:lineRule="exact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64A46" w:rsidRDefault="00864A46" w:rsidP="00864A46">
      <w:pPr>
        <w:pStyle w:val="5"/>
        <w:shd w:val="clear" w:color="auto" w:fill="auto"/>
        <w:tabs>
          <w:tab w:val="left" w:pos="1080"/>
        </w:tabs>
        <w:spacing w:before="0" w:after="301" w:line="270" w:lineRule="exact"/>
        <w:ind w:left="6372"/>
        <w:rPr>
          <w:rFonts w:ascii="Times New Roman" w:hAnsi="Times New Roman" w:cs="Times New Roman"/>
        </w:rPr>
      </w:pPr>
    </w:p>
    <w:p w:rsidR="00864A46" w:rsidRDefault="00864A46" w:rsidP="00864A46">
      <w:pPr>
        <w:pStyle w:val="5"/>
        <w:shd w:val="clear" w:color="auto" w:fill="auto"/>
        <w:tabs>
          <w:tab w:val="left" w:pos="1080"/>
        </w:tabs>
        <w:spacing w:before="0" w:after="301" w:line="270" w:lineRule="exact"/>
        <w:ind w:left="6372"/>
        <w:rPr>
          <w:rFonts w:ascii="Times New Roman" w:hAnsi="Times New Roman" w:cs="Times New Roman"/>
        </w:rPr>
      </w:pPr>
    </w:p>
    <w:p w:rsidR="00864A46" w:rsidRDefault="00864A46" w:rsidP="00864A46">
      <w:pPr>
        <w:pStyle w:val="5"/>
        <w:shd w:val="clear" w:color="auto" w:fill="auto"/>
        <w:tabs>
          <w:tab w:val="left" w:pos="1080"/>
        </w:tabs>
        <w:spacing w:before="0" w:after="301" w:line="270" w:lineRule="exact"/>
        <w:ind w:left="6372"/>
        <w:rPr>
          <w:rFonts w:ascii="Times New Roman" w:hAnsi="Times New Roman" w:cs="Times New Roman"/>
        </w:rPr>
      </w:pPr>
    </w:p>
    <w:p w:rsidR="00864A46" w:rsidRDefault="00864A46" w:rsidP="00864A46">
      <w:pPr>
        <w:pStyle w:val="5"/>
        <w:shd w:val="clear" w:color="auto" w:fill="auto"/>
        <w:tabs>
          <w:tab w:val="left" w:pos="1080"/>
        </w:tabs>
        <w:spacing w:before="0" w:after="301" w:line="270" w:lineRule="exact"/>
        <w:ind w:left="6372"/>
        <w:rPr>
          <w:rFonts w:ascii="Times New Roman" w:hAnsi="Times New Roman" w:cs="Times New Roman"/>
        </w:rPr>
      </w:pPr>
    </w:p>
    <w:p w:rsidR="00864A46" w:rsidRDefault="00864A46" w:rsidP="00864A46">
      <w:pPr>
        <w:pStyle w:val="5"/>
        <w:shd w:val="clear" w:color="auto" w:fill="auto"/>
        <w:tabs>
          <w:tab w:val="left" w:pos="1080"/>
        </w:tabs>
        <w:spacing w:before="0" w:after="301" w:line="270" w:lineRule="exact"/>
        <w:ind w:left="6372"/>
        <w:rPr>
          <w:rFonts w:ascii="Times New Roman" w:hAnsi="Times New Roman" w:cs="Times New Roman"/>
        </w:rPr>
      </w:pPr>
    </w:p>
    <w:p w:rsidR="00864A46" w:rsidRDefault="00864A46" w:rsidP="00864A46">
      <w:pPr>
        <w:pStyle w:val="5"/>
        <w:shd w:val="clear" w:color="auto" w:fill="auto"/>
        <w:tabs>
          <w:tab w:val="left" w:pos="1080"/>
        </w:tabs>
        <w:spacing w:before="0" w:after="301" w:line="270" w:lineRule="exact"/>
        <w:ind w:left="6372"/>
        <w:rPr>
          <w:rFonts w:ascii="Times New Roman" w:hAnsi="Times New Roman" w:cs="Times New Roman"/>
        </w:rPr>
      </w:pPr>
    </w:p>
    <w:p w:rsidR="00864A46" w:rsidRDefault="00864A46" w:rsidP="00864A46">
      <w:pPr>
        <w:pStyle w:val="5"/>
        <w:shd w:val="clear" w:color="auto" w:fill="auto"/>
        <w:tabs>
          <w:tab w:val="left" w:pos="1080"/>
        </w:tabs>
        <w:spacing w:before="0" w:after="301" w:line="270" w:lineRule="exact"/>
        <w:ind w:left="6372"/>
        <w:rPr>
          <w:rFonts w:ascii="Times New Roman" w:hAnsi="Times New Roman" w:cs="Times New Roman"/>
        </w:rPr>
      </w:pPr>
    </w:p>
    <w:p w:rsidR="00864A46" w:rsidRDefault="00864A46" w:rsidP="00864A46">
      <w:pPr>
        <w:pStyle w:val="5"/>
        <w:shd w:val="clear" w:color="auto" w:fill="auto"/>
        <w:tabs>
          <w:tab w:val="left" w:pos="1080"/>
        </w:tabs>
        <w:spacing w:before="0" w:after="301" w:line="270" w:lineRule="exact"/>
        <w:ind w:left="6372"/>
        <w:rPr>
          <w:rFonts w:ascii="Times New Roman" w:hAnsi="Times New Roman" w:cs="Times New Roman"/>
        </w:rPr>
      </w:pPr>
    </w:p>
    <w:p w:rsidR="00864A46" w:rsidRDefault="00864A46" w:rsidP="00864A46">
      <w:pPr>
        <w:pStyle w:val="5"/>
        <w:shd w:val="clear" w:color="auto" w:fill="auto"/>
        <w:tabs>
          <w:tab w:val="left" w:pos="1080"/>
        </w:tabs>
        <w:spacing w:before="0" w:after="301" w:line="270" w:lineRule="exact"/>
        <w:ind w:left="6372"/>
        <w:rPr>
          <w:rFonts w:ascii="Times New Roman" w:hAnsi="Times New Roman" w:cs="Times New Roman"/>
        </w:rPr>
      </w:pPr>
    </w:p>
    <w:p w:rsidR="00864A46" w:rsidRDefault="00864A46" w:rsidP="00864A46">
      <w:pPr>
        <w:pStyle w:val="5"/>
        <w:shd w:val="clear" w:color="auto" w:fill="auto"/>
        <w:tabs>
          <w:tab w:val="left" w:pos="1080"/>
        </w:tabs>
        <w:spacing w:before="0" w:after="301" w:line="270" w:lineRule="exact"/>
        <w:ind w:left="6372"/>
        <w:rPr>
          <w:rFonts w:ascii="Times New Roman" w:hAnsi="Times New Roman" w:cs="Times New Roman"/>
        </w:rPr>
      </w:pPr>
    </w:p>
    <w:p w:rsidR="00864A46" w:rsidRDefault="00864A46" w:rsidP="00864A46">
      <w:pPr>
        <w:pStyle w:val="5"/>
        <w:shd w:val="clear" w:color="auto" w:fill="auto"/>
        <w:tabs>
          <w:tab w:val="left" w:pos="1080"/>
        </w:tabs>
        <w:spacing w:before="0" w:after="301" w:line="270" w:lineRule="exact"/>
        <w:ind w:left="6372"/>
        <w:rPr>
          <w:rFonts w:ascii="Times New Roman" w:hAnsi="Times New Roman" w:cs="Times New Roman"/>
        </w:rPr>
      </w:pPr>
    </w:p>
    <w:p w:rsidR="00864A46" w:rsidRDefault="00864A46" w:rsidP="00864A46">
      <w:pPr>
        <w:pStyle w:val="5"/>
        <w:shd w:val="clear" w:color="auto" w:fill="auto"/>
        <w:tabs>
          <w:tab w:val="left" w:pos="1080"/>
        </w:tabs>
        <w:spacing w:before="0" w:after="301" w:line="270" w:lineRule="exact"/>
        <w:ind w:left="6372"/>
        <w:rPr>
          <w:rFonts w:ascii="Times New Roman" w:hAnsi="Times New Roman" w:cs="Times New Roman"/>
        </w:rPr>
      </w:pPr>
    </w:p>
    <w:p w:rsidR="00864A46" w:rsidRDefault="00864A46" w:rsidP="00864A46">
      <w:pPr>
        <w:pStyle w:val="5"/>
        <w:shd w:val="clear" w:color="auto" w:fill="auto"/>
        <w:tabs>
          <w:tab w:val="left" w:pos="1080"/>
        </w:tabs>
        <w:spacing w:before="0" w:after="301" w:line="270" w:lineRule="exact"/>
        <w:ind w:left="6372"/>
        <w:rPr>
          <w:rFonts w:ascii="Times New Roman" w:hAnsi="Times New Roman" w:cs="Times New Roman"/>
        </w:rPr>
      </w:pPr>
    </w:p>
    <w:p w:rsidR="00864A46" w:rsidRDefault="00864A46" w:rsidP="00864A46">
      <w:pPr>
        <w:pStyle w:val="5"/>
        <w:shd w:val="clear" w:color="auto" w:fill="auto"/>
        <w:tabs>
          <w:tab w:val="left" w:pos="1080"/>
        </w:tabs>
        <w:spacing w:before="0" w:after="301" w:line="270" w:lineRule="exact"/>
        <w:ind w:left="6372"/>
        <w:rPr>
          <w:rFonts w:ascii="Times New Roman" w:hAnsi="Times New Roman" w:cs="Times New Roman"/>
        </w:rPr>
      </w:pPr>
    </w:p>
    <w:p w:rsidR="00864A46" w:rsidRDefault="00864A46" w:rsidP="00864A46">
      <w:pPr>
        <w:pStyle w:val="5"/>
        <w:shd w:val="clear" w:color="auto" w:fill="auto"/>
        <w:tabs>
          <w:tab w:val="left" w:pos="1080"/>
        </w:tabs>
        <w:spacing w:before="0" w:after="301" w:line="270" w:lineRule="exact"/>
        <w:ind w:left="6372"/>
        <w:rPr>
          <w:rFonts w:ascii="Times New Roman" w:hAnsi="Times New Roman" w:cs="Times New Roman"/>
        </w:rPr>
      </w:pPr>
    </w:p>
    <w:p w:rsidR="00E872F1" w:rsidRDefault="00E872F1" w:rsidP="00864A46">
      <w:pPr>
        <w:pStyle w:val="5"/>
        <w:shd w:val="clear" w:color="auto" w:fill="auto"/>
        <w:tabs>
          <w:tab w:val="left" w:pos="1080"/>
        </w:tabs>
        <w:spacing w:before="0" w:after="301" w:line="270" w:lineRule="exact"/>
        <w:ind w:left="6372"/>
        <w:rPr>
          <w:rFonts w:ascii="Times New Roman" w:hAnsi="Times New Roman" w:cs="Times New Roman"/>
        </w:rPr>
      </w:pPr>
    </w:p>
    <w:p w:rsidR="00864A46" w:rsidRDefault="00864A46" w:rsidP="00E872F1">
      <w:pPr>
        <w:pStyle w:val="5"/>
        <w:shd w:val="clear" w:color="auto" w:fill="auto"/>
        <w:tabs>
          <w:tab w:val="left" w:pos="1080"/>
        </w:tabs>
        <w:spacing w:before="0" w:after="301" w:line="27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  <w:sz w:val="22"/>
          <w:szCs w:val="22"/>
        </w:rPr>
        <w:t>Приложение № 1 к постановлению Главы сельского поселения «Кайластуйское» муниципального района «Город Краснокаменск и Краснокаменский район» Забайкальского края № 30 от 08 мая 2015года</w:t>
      </w:r>
    </w:p>
    <w:p w:rsidR="00864A46" w:rsidRDefault="00864A46" w:rsidP="00864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864A46" w:rsidRDefault="00864A46" w:rsidP="00864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создания, хранения, использования и восполнения резерва материальных ресурсов для ликвидации чрезвычайных ситуаций на территории</w:t>
      </w:r>
    </w:p>
    <w:p w:rsidR="00864A46" w:rsidRDefault="00864A46" w:rsidP="00864A4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864A46" w:rsidRDefault="00864A46" w:rsidP="00864A46">
      <w:pPr>
        <w:ind w:firstLine="540"/>
        <w:jc w:val="both"/>
        <w:rPr>
          <w:sz w:val="28"/>
          <w:szCs w:val="28"/>
        </w:rPr>
      </w:pPr>
    </w:p>
    <w:p w:rsidR="00864A46" w:rsidRDefault="00864A46" w:rsidP="00864A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>
          <w:rPr>
            <w:sz w:val="28"/>
            <w:szCs w:val="28"/>
          </w:rPr>
          <w:t>1994 г</w:t>
        </w:r>
      </w:smartTag>
      <w:r>
        <w:rPr>
          <w:sz w:val="28"/>
          <w:szCs w:val="28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>
          <w:rPr>
            <w:sz w:val="28"/>
            <w:szCs w:val="28"/>
          </w:rPr>
          <w:t>1996 г</w:t>
        </w:r>
      </w:smartTag>
      <w:r>
        <w:rPr>
          <w:sz w:val="28"/>
          <w:szCs w:val="28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>
        <w:rPr>
          <w:sz w:val="28"/>
          <w:szCs w:val="28"/>
        </w:rPr>
        <w:t xml:space="preserve"> и восполнения резерва материальных ресурсов для ликвидации чрезвычайных ситуаций (далее - резерв) на территории сельского поселения «Кайластуйское» муниципального района «Город Краснокаменск и Краснокаменский район» Забайкальского края (далее сельское поселение).</w:t>
      </w:r>
    </w:p>
    <w:p w:rsidR="00864A46" w:rsidRDefault="00864A46" w:rsidP="00864A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Резерв создается заблаговременно в целях экстренного привлечения необходимых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864A46" w:rsidRDefault="00864A46" w:rsidP="00864A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сельского поселения.</w:t>
      </w:r>
    </w:p>
    <w:p w:rsidR="00864A46" w:rsidRDefault="00864A46" w:rsidP="00864A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Резе</w:t>
      </w:r>
      <w:proofErr w:type="gramStart"/>
      <w:r>
        <w:rPr>
          <w:sz w:val="28"/>
          <w:szCs w:val="28"/>
        </w:rPr>
        <w:t>рв вкл</w:t>
      </w:r>
      <w:proofErr w:type="gramEnd"/>
      <w:r>
        <w:rPr>
          <w:sz w:val="28"/>
          <w:szCs w:val="28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864A46" w:rsidRDefault="00864A46" w:rsidP="00864A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ликвидации </w:t>
      </w:r>
      <w:r>
        <w:rPr>
          <w:sz w:val="28"/>
          <w:szCs w:val="28"/>
        </w:rPr>
        <w:lastRenderedPageBreak/>
        <w:t>чрезвычайных ситуаций.</w:t>
      </w:r>
    </w:p>
    <w:p w:rsidR="00864A46" w:rsidRDefault="00864A46" w:rsidP="00864A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864A46" w:rsidRDefault="00864A46" w:rsidP="00864A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864A46" w:rsidRDefault="00864A46" w:rsidP="00864A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Бюджетная заявка для создания резерва на планируемый год представляется в администрацию сельского поселения      до 1 сентября текущего года.</w:t>
      </w:r>
    </w:p>
    <w:p w:rsidR="00864A46" w:rsidRDefault="00864A46" w:rsidP="00864A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Функции по созданию, размещению, хранению и восполнению резерва возлагаются на администрацию сельского поселения.</w:t>
      </w:r>
    </w:p>
    <w:p w:rsidR="00864A46" w:rsidRDefault="00864A46" w:rsidP="00864A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Орган, на который возложены функции по созданию резерва:</w:t>
      </w:r>
    </w:p>
    <w:p w:rsidR="00864A46" w:rsidRDefault="00864A46" w:rsidP="00864A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разрабатывают предложения по номенклатуре и объемам материальных ресурсов в резерве;</w:t>
      </w:r>
    </w:p>
    <w:p w:rsidR="00864A46" w:rsidRDefault="00864A46" w:rsidP="00864A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представляют на очередной год бюджетные заявки для закупки материальных ресурсов в резерв;</w:t>
      </w:r>
    </w:p>
    <w:p w:rsidR="00864A46" w:rsidRDefault="00864A46" w:rsidP="00864A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определяют размеры расходов по хранению и содержанию материальных ресурсов в резерве;</w:t>
      </w:r>
    </w:p>
    <w:p w:rsidR="00864A46" w:rsidRDefault="00864A46" w:rsidP="00864A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864A46" w:rsidRDefault="00864A46" w:rsidP="00864A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установленном порядке осуществляют отбор поставщиков материальных ресурсов в резерв;</w:t>
      </w:r>
    </w:p>
    <w:p w:rsidR="00864A46" w:rsidRDefault="00864A46" w:rsidP="00864A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864A46" w:rsidRDefault="00864A46" w:rsidP="00864A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864A46" w:rsidRDefault="00864A46" w:rsidP="00864A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организуют доставку материальных ресурсов резерва потребителям в районы чрезвычайных ситуаций;</w:t>
      </w:r>
    </w:p>
    <w:p w:rsidR="00864A46" w:rsidRDefault="00864A46" w:rsidP="00864A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ведут учет и отчетность по операциям с материальными ресурсами резерва;</w:t>
      </w:r>
    </w:p>
    <w:p w:rsidR="00864A46" w:rsidRDefault="00864A46" w:rsidP="00864A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обеспечивают поддержание резерва в постоянной готовности к использованию;</w:t>
      </w:r>
    </w:p>
    <w:p w:rsidR="00864A46" w:rsidRDefault="00864A46" w:rsidP="00864A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осуществляют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864A46" w:rsidRDefault="00864A46" w:rsidP="00864A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864A46" w:rsidRDefault="00864A46" w:rsidP="00864A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Общее руководство по созданию, хранению, использованию резерва возлагается на  администрацию сельского поселения.</w:t>
      </w:r>
    </w:p>
    <w:p w:rsidR="00864A46" w:rsidRDefault="00864A46" w:rsidP="00864A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864A46" w:rsidRDefault="00864A46" w:rsidP="00864A46">
      <w:pPr>
        <w:ind w:firstLine="540"/>
        <w:jc w:val="both"/>
        <w:rPr>
          <w:sz w:val="28"/>
          <w:szCs w:val="28"/>
        </w:rPr>
      </w:pPr>
      <w:bookmarkStart w:id="0" w:name="sub_120"/>
      <w:r>
        <w:rPr>
          <w:sz w:val="28"/>
          <w:szCs w:val="28"/>
        </w:rPr>
        <w:t>12. Приобретение материальных ресурсов в резерв осуществляется в соответствии с Федеральным законом от 05 апреля 2013 г. № 44-ФЗ «О контрактной системе в сфере закупок товаров, работ и услуг для обеспечения  государственных и муниципальных нужд».</w:t>
      </w:r>
    </w:p>
    <w:p w:rsidR="00864A46" w:rsidRDefault="00864A46" w:rsidP="00864A46">
      <w:pPr>
        <w:ind w:firstLine="540"/>
        <w:jc w:val="both"/>
        <w:rPr>
          <w:sz w:val="28"/>
          <w:szCs w:val="28"/>
        </w:rPr>
      </w:pPr>
      <w:bookmarkStart w:id="1" w:name="sub_130"/>
      <w:bookmarkEnd w:id="0"/>
      <w:r>
        <w:rPr>
          <w:sz w:val="28"/>
          <w:szCs w:val="28"/>
        </w:rPr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864A46" w:rsidRDefault="00864A46" w:rsidP="00864A46">
      <w:pPr>
        <w:ind w:firstLine="540"/>
        <w:jc w:val="both"/>
        <w:rPr>
          <w:sz w:val="28"/>
          <w:szCs w:val="28"/>
        </w:rPr>
      </w:pPr>
      <w:bookmarkStart w:id="2" w:name="sub_140"/>
      <w:bookmarkEnd w:id="1"/>
      <w:r>
        <w:rPr>
          <w:sz w:val="28"/>
          <w:szCs w:val="28"/>
        </w:rPr>
        <w:t xml:space="preserve">14. </w:t>
      </w:r>
      <w:proofErr w:type="gramStart"/>
      <w:r>
        <w:rPr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864A46" w:rsidRDefault="00864A46" w:rsidP="00864A46">
      <w:pPr>
        <w:ind w:firstLine="540"/>
        <w:jc w:val="both"/>
        <w:rPr>
          <w:sz w:val="28"/>
          <w:szCs w:val="28"/>
        </w:rPr>
      </w:pPr>
      <w:bookmarkStart w:id="3" w:name="sub_150"/>
      <w:bookmarkEnd w:id="2"/>
      <w:r>
        <w:rPr>
          <w:sz w:val="28"/>
          <w:szCs w:val="28"/>
        </w:rPr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864A46" w:rsidRDefault="00864A46" w:rsidP="00864A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сельского поселения.</w:t>
      </w:r>
    </w:p>
    <w:p w:rsidR="00864A46" w:rsidRDefault="00864A46" w:rsidP="00864A46">
      <w:pPr>
        <w:ind w:firstLine="540"/>
        <w:jc w:val="both"/>
        <w:rPr>
          <w:sz w:val="28"/>
          <w:szCs w:val="28"/>
        </w:rPr>
      </w:pPr>
      <w:bookmarkStart w:id="4" w:name="sub_160"/>
      <w:r>
        <w:rPr>
          <w:sz w:val="28"/>
          <w:szCs w:val="28"/>
        </w:rPr>
        <w:t>16. Выпуск материальных ресурсов из резерва осуществляется по решению Главы администрации сельского поселения,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864A46" w:rsidRDefault="00864A46" w:rsidP="00864A46">
      <w:pPr>
        <w:ind w:firstLine="540"/>
        <w:jc w:val="both"/>
        <w:rPr>
          <w:sz w:val="28"/>
          <w:szCs w:val="28"/>
        </w:rPr>
      </w:pPr>
      <w:bookmarkStart w:id="5" w:name="sub_170"/>
      <w:bookmarkEnd w:id="4"/>
      <w:r>
        <w:rPr>
          <w:sz w:val="28"/>
          <w:szCs w:val="28"/>
        </w:rPr>
        <w:t>17. Использование резерва осуществляется на безвозмездной или возмездной основе.</w:t>
      </w:r>
    </w:p>
    <w:bookmarkEnd w:id="5"/>
    <w:p w:rsidR="00864A46" w:rsidRDefault="00864A46" w:rsidP="00864A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864A46" w:rsidRDefault="00864A46" w:rsidP="00864A46">
      <w:pPr>
        <w:ind w:firstLine="540"/>
        <w:jc w:val="both"/>
        <w:rPr>
          <w:sz w:val="28"/>
          <w:szCs w:val="28"/>
        </w:rPr>
      </w:pPr>
      <w:bookmarkStart w:id="6" w:name="sub_180"/>
      <w:r>
        <w:rPr>
          <w:sz w:val="28"/>
          <w:szCs w:val="28"/>
        </w:rP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сельского поселения.</w:t>
      </w:r>
    </w:p>
    <w:p w:rsidR="00864A46" w:rsidRDefault="00864A46" w:rsidP="00864A46">
      <w:pPr>
        <w:ind w:firstLine="540"/>
        <w:jc w:val="both"/>
        <w:rPr>
          <w:sz w:val="28"/>
          <w:szCs w:val="28"/>
        </w:rPr>
      </w:pPr>
      <w:bookmarkStart w:id="7" w:name="sub_190"/>
      <w:bookmarkEnd w:id="6"/>
      <w:r>
        <w:rPr>
          <w:sz w:val="28"/>
          <w:szCs w:val="28"/>
        </w:rPr>
        <w:lastRenderedPageBreak/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864A46" w:rsidRDefault="00864A46" w:rsidP="00864A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сельского поселения, в десятидневный срок.</w:t>
      </w:r>
    </w:p>
    <w:p w:rsidR="00864A46" w:rsidRDefault="00864A46" w:rsidP="00864A46">
      <w:pPr>
        <w:ind w:firstLine="540"/>
        <w:rPr>
          <w:sz w:val="28"/>
          <w:szCs w:val="28"/>
        </w:rPr>
      </w:pPr>
      <w:r>
        <w:rPr>
          <w:sz w:val="28"/>
          <w:szCs w:val="28"/>
        </w:rPr>
        <w:t>21. Для ликвидации чрезвычайных ситуаций и обеспечения жизнедеятельности пострадавшего населения администрация сельского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864A46" w:rsidRDefault="00864A46" w:rsidP="00864A46">
      <w:pPr>
        <w:ind w:firstLine="540"/>
        <w:rPr>
          <w:sz w:val="28"/>
          <w:szCs w:val="28"/>
        </w:rPr>
      </w:pPr>
      <w:bookmarkStart w:id="8" w:name="sub_220"/>
      <w:r>
        <w:rPr>
          <w:sz w:val="28"/>
          <w:szCs w:val="28"/>
        </w:rPr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сельского поселения о выделении ресурсов из Резерва.</w:t>
      </w:r>
    </w:p>
    <w:p w:rsidR="00864A46" w:rsidRDefault="00864A46" w:rsidP="00864A46">
      <w:pPr>
        <w:ind w:firstLine="540"/>
        <w:rPr>
          <w:sz w:val="28"/>
          <w:szCs w:val="28"/>
        </w:rPr>
      </w:pPr>
      <w:bookmarkStart w:id="9" w:name="sub_230"/>
      <w:bookmarkEnd w:id="8"/>
      <w:r>
        <w:rPr>
          <w:sz w:val="28"/>
          <w:szCs w:val="28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864A46" w:rsidRDefault="00864A46" w:rsidP="00864A46">
      <w:pPr>
        <w:ind w:firstLine="540"/>
        <w:jc w:val="both"/>
        <w:rPr>
          <w:sz w:val="28"/>
          <w:szCs w:val="28"/>
        </w:rPr>
      </w:pPr>
    </w:p>
    <w:p w:rsidR="00864A46" w:rsidRDefault="00864A46" w:rsidP="00864A46">
      <w:pPr>
        <w:ind w:firstLine="540"/>
        <w:jc w:val="both"/>
        <w:rPr>
          <w:sz w:val="28"/>
          <w:szCs w:val="28"/>
        </w:rPr>
      </w:pPr>
    </w:p>
    <w:p w:rsidR="00784F51" w:rsidRDefault="00864A46" w:rsidP="00784F51">
      <w:pPr>
        <w:ind w:firstLine="5580"/>
        <w:jc w:val="both"/>
        <w:rPr>
          <w:sz w:val="22"/>
          <w:szCs w:val="22"/>
        </w:rPr>
      </w:pPr>
      <w:r>
        <w:rPr>
          <w:sz w:val="28"/>
          <w:szCs w:val="28"/>
        </w:rPr>
        <w:br w:type="page"/>
      </w:r>
      <w:bookmarkEnd w:id="9"/>
      <w:r w:rsidR="00784F51">
        <w:rPr>
          <w:sz w:val="28"/>
          <w:szCs w:val="28"/>
        </w:rPr>
        <w:lastRenderedPageBreak/>
        <w:br w:type="page"/>
      </w:r>
      <w:r w:rsidR="00784F51">
        <w:rPr>
          <w:sz w:val="22"/>
          <w:szCs w:val="22"/>
        </w:rPr>
        <w:lastRenderedPageBreak/>
        <w:t>Приложение № 2</w:t>
      </w:r>
    </w:p>
    <w:p w:rsidR="00784F51" w:rsidRDefault="00784F51" w:rsidP="00784F51">
      <w:pPr>
        <w:ind w:firstLine="55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Главы </w:t>
      </w:r>
      <w:proofErr w:type="gramStart"/>
      <w:r>
        <w:rPr>
          <w:sz w:val="22"/>
          <w:szCs w:val="22"/>
        </w:rPr>
        <w:t>сельского</w:t>
      </w:r>
      <w:proofErr w:type="gramEnd"/>
      <w:r>
        <w:rPr>
          <w:sz w:val="22"/>
          <w:szCs w:val="22"/>
        </w:rPr>
        <w:t xml:space="preserve"> </w:t>
      </w:r>
    </w:p>
    <w:p w:rsidR="00784F51" w:rsidRDefault="00784F51" w:rsidP="00784F51">
      <w:pPr>
        <w:pStyle w:val="5"/>
        <w:shd w:val="clear" w:color="auto" w:fill="auto"/>
        <w:tabs>
          <w:tab w:val="left" w:pos="1080"/>
        </w:tabs>
        <w:spacing w:before="0" w:after="301" w:line="270" w:lineRule="exact"/>
        <w:ind w:left="55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поселения «Кайластуйское» муниципального района</w:t>
      </w:r>
      <w:proofErr w:type="gramStart"/>
      <w:r>
        <w:rPr>
          <w:rFonts w:ascii="Times New Roman" w:hAnsi="Times New Roman" w:cs="Times New Roman"/>
          <w:sz w:val="22"/>
          <w:szCs w:val="22"/>
        </w:rPr>
        <w:t>«Г</w:t>
      </w:r>
      <w:proofErr w:type="gramEnd"/>
      <w:r>
        <w:rPr>
          <w:rFonts w:ascii="Times New Roman" w:hAnsi="Times New Roman" w:cs="Times New Roman"/>
          <w:sz w:val="22"/>
          <w:szCs w:val="22"/>
        </w:rPr>
        <w:t>ород Краснокаменск и Краснокаменский район» Забайкальского края № 30 от 08 мая 2015года</w:t>
      </w:r>
    </w:p>
    <w:p w:rsidR="005E430D" w:rsidRDefault="005E430D" w:rsidP="005E430D">
      <w:pPr>
        <w:keepNext/>
        <w:keepLines/>
        <w:widowControl/>
        <w:jc w:val="center"/>
        <w:rPr>
          <w:sz w:val="22"/>
          <w:szCs w:val="22"/>
        </w:rPr>
      </w:pPr>
      <w:r>
        <w:rPr>
          <w:b/>
          <w:sz w:val="28"/>
          <w:szCs w:val="28"/>
        </w:rPr>
        <w:t>Номенклатура и объем резерва материальных ресурсов предназначенных для ликвидации чрезвычайных ситуаций на территории сельского поселения</w:t>
      </w:r>
    </w:p>
    <w:p w:rsidR="00784F51" w:rsidRDefault="00784F51" w:rsidP="00784F51">
      <w:pPr>
        <w:keepNext/>
        <w:keepLines/>
        <w:widowControl/>
        <w:rPr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39"/>
        <w:gridCol w:w="1440"/>
        <w:gridCol w:w="1543"/>
      </w:tblGrid>
      <w:tr w:rsidR="00784F51" w:rsidTr="00784F51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pStyle w:val="a3"/>
              <w:keepNext/>
              <w:keepLines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pStyle w:val="a3"/>
              <w:keepNext/>
              <w:keepLines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Наименование материальных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pStyle w:val="a3"/>
              <w:keepNext/>
              <w:keepLines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Единица измерения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pStyle w:val="a3"/>
              <w:keepNext/>
              <w:keepLines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</w:p>
        </w:tc>
      </w:tr>
      <w:tr w:rsidR="00784F51" w:rsidTr="00784F5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pStyle w:val="1"/>
              <w:keepNext/>
              <w:keepLines/>
              <w:suppressAutoHyphens/>
              <w:spacing w:before="0" w:after="0" w:line="276" w:lineRule="auto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1. Продовольствие (из расчета снабжения населения 100 чел. на 5 суток, и обеспечения питания личного состава НАСФ 250 чел. на 2 суток)</w:t>
            </w:r>
          </w:p>
        </w:tc>
      </w:tr>
      <w:tr w:rsidR="00784F51" w:rsidTr="00784F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keepNext/>
              <w:keepLines/>
              <w:widowControl/>
              <w:spacing w:line="276" w:lineRule="auto"/>
              <w:jc w:val="center"/>
            </w:pPr>
            <w: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Хлеб из смеси ржаной обдирной и пшеничной муки 1 сорта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keepNext/>
              <w:keepLines/>
              <w:widowControl/>
              <w:spacing w:line="276" w:lineRule="auto"/>
              <w:jc w:val="center"/>
            </w:pPr>
            <w:r>
              <w:t>грамм/чел. в сутки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86,25 кг"/>
              </w:smartTagPr>
              <w:r>
                <w:t>86,25 кг</w:t>
              </w:r>
            </w:smartTag>
          </w:p>
        </w:tc>
      </w:tr>
      <w:tr w:rsidR="00784F51" w:rsidTr="00784F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keepNext/>
              <w:keepLines/>
              <w:widowControl/>
              <w:spacing w:line="276" w:lineRule="auto"/>
              <w:jc w:val="center"/>
            </w:pPr>
            <w: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Мука пшеничная 2 сорта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keepNext/>
              <w:keepLines/>
              <w:widowControl/>
              <w:spacing w:line="276" w:lineRule="auto"/>
              <w:jc w:val="center"/>
            </w:pPr>
            <w:r>
              <w:t>грамм/чел. в сутки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6,75 кг"/>
              </w:smartTagPr>
              <w:r>
                <w:t>6,75 кг</w:t>
              </w:r>
            </w:smartTag>
            <w:r>
              <w:t>.</w:t>
            </w:r>
          </w:p>
        </w:tc>
      </w:tr>
      <w:tr w:rsidR="00784F51" w:rsidTr="00784F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keepNext/>
              <w:keepLines/>
              <w:widowControl/>
              <w:spacing w:line="276" w:lineRule="auto"/>
              <w:jc w:val="center"/>
            </w:pPr>
            <w: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Крупа разная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keepNext/>
              <w:keepLines/>
              <w:widowControl/>
              <w:spacing w:line="276" w:lineRule="auto"/>
              <w:jc w:val="center"/>
            </w:pPr>
            <w:r>
              <w:t>то же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5,5 кг"/>
              </w:smartTagPr>
              <w:r>
                <w:t>25,5 кг</w:t>
              </w:r>
            </w:smartTag>
            <w:r>
              <w:t>.</w:t>
            </w:r>
          </w:p>
        </w:tc>
      </w:tr>
      <w:tr w:rsidR="00784F51" w:rsidTr="00784F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keepNext/>
              <w:keepLines/>
              <w:widowControl/>
              <w:spacing w:line="276" w:lineRule="auto"/>
              <w:jc w:val="center"/>
            </w:pPr>
            <w: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Макаронные изделия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keepNext/>
              <w:keepLines/>
              <w:widowControl/>
              <w:spacing w:line="276" w:lineRule="auto"/>
              <w:jc w:val="center"/>
            </w:pPr>
            <w:r>
              <w:t>то же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7,5 кг"/>
              </w:smartTagPr>
              <w:r>
                <w:t>7,5 кг</w:t>
              </w:r>
            </w:smartTag>
            <w:r>
              <w:t>.</w:t>
            </w:r>
          </w:p>
        </w:tc>
      </w:tr>
      <w:tr w:rsidR="00784F51" w:rsidTr="00784F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keepNext/>
              <w:keepLines/>
              <w:widowControl/>
              <w:spacing w:line="276" w:lineRule="auto"/>
              <w:jc w:val="center"/>
            </w:pPr>
            <w: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Молоко и молокопродукты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keepNext/>
              <w:keepLines/>
              <w:widowControl/>
              <w:spacing w:line="276" w:lineRule="auto"/>
              <w:jc w:val="center"/>
            </w:pPr>
            <w:r>
              <w:t>то же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97,5 кг"/>
              </w:smartTagPr>
              <w:r>
                <w:t>97,5 кг</w:t>
              </w:r>
            </w:smartTag>
            <w:r>
              <w:t>.</w:t>
            </w:r>
          </w:p>
        </w:tc>
      </w:tr>
      <w:tr w:rsidR="00784F51" w:rsidTr="00784F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keepNext/>
              <w:keepLines/>
              <w:widowControl/>
              <w:spacing w:line="276" w:lineRule="auto"/>
              <w:jc w:val="center"/>
            </w:pPr>
            <w: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Мясо и мясопродукты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keepNext/>
              <w:keepLines/>
              <w:widowControl/>
              <w:spacing w:line="276" w:lineRule="auto"/>
              <w:jc w:val="center"/>
            </w:pPr>
            <w:r>
              <w:t>то же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5,5 кг"/>
              </w:smartTagPr>
              <w:r>
                <w:t>25,5 кг</w:t>
              </w:r>
            </w:smartTag>
            <w:r>
              <w:t>.</w:t>
            </w:r>
          </w:p>
        </w:tc>
      </w:tr>
      <w:tr w:rsidR="00784F51" w:rsidTr="00784F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keepNext/>
              <w:keepLines/>
              <w:widowControl/>
              <w:spacing w:line="276" w:lineRule="auto"/>
              <w:jc w:val="center"/>
            </w:pPr>
            <w: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Рыба и рыбопродукты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keepNext/>
              <w:keepLines/>
              <w:widowControl/>
              <w:spacing w:line="276" w:lineRule="auto"/>
              <w:jc w:val="center"/>
            </w:pPr>
            <w:r>
              <w:t>то же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12 кг"/>
              </w:smartTagPr>
              <w:r>
                <w:t>12 кг</w:t>
              </w:r>
            </w:smartTag>
            <w:r>
              <w:t>.</w:t>
            </w:r>
          </w:p>
        </w:tc>
      </w:tr>
      <w:tr w:rsidR="00784F51" w:rsidTr="00784F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keepNext/>
              <w:keepLines/>
              <w:widowControl/>
              <w:spacing w:line="276" w:lineRule="auto"/>
              <w:jc w:val="center"/>
            </w:pPr>
            <w: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Жиры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keepNext/>
              <w:keepLines/>
              <w:widowControl/>
              <w:spacing w:line="276" w:lineRule="auto"/>
              <w:jc w:val="center"/>
            </w:pPr>
            <w:r>
              <w:t>то же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12,75 кг"/>
              </w:smartTagPr>
              <w:r>
                <w:t>12,75 кг</w:t>
              </w:r>
            </w:smartTag>
            <w:r>
              <w:t>.</w:t>
            </w:r>
          </w:p>
        </w:tc>
      </w:tr>
      <w:tr w:rsidR="00784F51" w:rsidTr="00784F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keepNext/>
              <w:keepLines/>
              <w:widowControl/>
              <w:spacing w:line="276" w:lineRule="auto"/>
              <w:jc w:val="center"/>
            </w:pPr>
            <w: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Сахар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keepNext/>
              <w:keepLines/>
              <w:widowControl/>
              <w:spacing w:line="276" w:lineRule="auto"/>
              <w:jc w:val="center"/>
            </w:pPr>
            <w:r>
              <w:t>то же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17,25 кг"/>
              </w:smartTagPr>
              <w:r>
                <w:t>17,25 кг</w:t>
              </w:r>
            </w:smartTag>
            <w:r>
              <w:t>.</w:t>
            </w:r>
          </w:p>
        </w:tc>
      </w:tr>
      <w:tr w:rsidR="00784F51" w:rsidTr="00784F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keepNext/>
              <w:keepLines/>
              <w:widowControl/>
              <w:spacing w:line="276" w:lineRule="auto"/>
              <w:jc w:val="center"/>
            </w:pPr>
            <w: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Картофель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keepNext/>
              <w:keepLines/>
              <w:widowControl/>
              <w:spacing w:line="276" w:lineRule="auto"/>
              <w:jc w:val="center"/>
            </w:pPr>
            <w:r>
              <w:t>то же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127,5 кг"/>
              </w:smartTagPr>
              <w:r>
                <w:t>127,5 кг</w:t>
              </w:r>
            </w:smartTag>
            <w:r>
              <w:t>.</w:t>
            </w:r>
          </w:p>
        </w:tc>
      </w:tr>
      <w:tr w:rsidR="00784F51" w:rsidTr="00784F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keepNext/>
              <w:keepLines/>
              <w:widowControl/>
              <w:spacing w:line="276" w:lineRule="auto"/>
              <w:jc w:val="center"/>
            </w:pPr>
            <w:r>
              <w:t>11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Овощи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keepNext/>
              <w:keepLines/>
              <w:widowControl/>
              <w:spacing w:line="276" w:lineRule="auto"/>
              <w:jc w:val="center"/>
            </w:pPr>
            <w:r>
              <w:t>то же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49,5 кг"/>
              </w:smartTagPr>
              <w:r>
                <w:t>49,5 кг</w:t>
              </w:r>
            </w:smartTag>
            <w:r>
              <w:t>.</w:t>
            </w:r>
          </w:p>
        </w:tc>
      </w:tr>
      <w:tr w:rsidR="00784F51" w:rsidTr="00784F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keepNext/>
              <w:keepLines/>
              <w:widowControl/>
              <w:spacing w:line="276" w:lineRule="auto"/>
              <w:jc w:val="center"/>
            </w:pPr>
            <w:r>
              <w:t>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Соль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keepNext/>
              <w:keepLines/>
              <w:widowControl/>
              <w:spacing w:line="276" w:lineRule="auto"/>
              <w:jc w:val="center"/>
            </w:pPr>
            <w:r>
              <w:t>то же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8,25 кг"/>
              </w:smartTagPr>
              <w:r>
                <w:t>8,25 кг</w:t>
              </w:r>
            </w:smartTag>
            <w:r>
              <w:t>.</w:t>
            </w:r>
          </w:p>
        </w:tc>
      </w:tr>
      <w:tr w:rsidR="00784F51" w:rsidTr="00784F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keepNext/>
              <w:keepLines/>
              <w:widowControl/>
              <w:spacing w:line="276" w:lineRule="auto"/>
              <w:jc w:val="center"/>
            </w:pPr>
            <w:r>
              <w:t>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Чай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keepNext/>
              <w:keepLines/>
              <w:widowControl/>
              <w:spacing w:line="276" w:lineRule="auto"/>
              <w:jc w:val="center"/>
            </w:pPr>
            <w:r>
              <w:t>то же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450 грамм"/>
              </w:smartTagPr>
              <w:r>
                <w:t>450 грамм</w:t>
              </w:r>
            </w:smartTag>
          </w:p>
        </w:tc>
      </w:tr>
      <w:tr w:rsidR="00784F51" w:rsidTr="00784F5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pStyle w:val="1"/>
              <w:keepNext/>
              <w:keepLines/>
              <w:suppressAutoHyphens/>
              <w:spacing w:before="0" w:after="0" w:line="276" w:lineRule="auto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2. Товары первой необходимости</w:t>
            </w:r>
          </w:p>
        </w:tc>
      </w:tr>
      <w:tr w:rsidR="00784F51" w:rsidTr="00784F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Миска глубокая металлическая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30</w:t>
            </w:r>
          </w:p>
        </w:tc>
      </w:tr>
      <w:tr w:rsidR="00784F51" w:rsidTr="00784F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 xml:space="preserve">Ложка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30</w:t>
            </w:r>
          </w:p>
        </w:tc>
      </w:tr>
      <w:tr w:rsidR="00784F51" w:rsidTr="00784F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 xml:space="preserve">Кружка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30</w:t>
            </w:r>
          </w:p>
        </w:tc>
      </w:tr>
      <w:tr w:rsidR="00784F51" w:rsidTr="00784F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 xml:space="preserve">Ведро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6</w:t>
            </w:r>
          </w:p>
        </w:tc>
      </w:tr>
      <w:tr w:rsidR="00784F51" w:rsidTr="00784F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Чайник металлический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3</w:t>
            </w:r>
          </w:p>
        </w:tc>
      </w:tr>
      <w:tr w:rsidR="00784F51" w:rsidTr="00784F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 xml:space="preserve">Мыло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г/</w:t>
            </w:r>
            <w:proofErr w:type="spellStart"/>
            <w:r>
              <w:t>чел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900 гр.</w:t>
            </w:r>
          </w:p>
        </w:tc>
      </w:tr>
      <w:tr w:rsidR="00784F51" w:rsidTr="00784F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Моющее средство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г/</w:t>
            </w:r>
            <w:proofErr w:type="spellStart"/>
            <w:r>
              <w:t>чел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>.</w:t>
            </w:r>
          </w:p>
        </w:tc>
      </w:tr>
      <w:tr w:rsidR="00784F51" w:rsidTr="00784F5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pStyle w:val="1"/>
              <w:keepNext/>
              <w:keepLines/>
              <w:suppressAutoHyphens/>
              <w:spacing w:before="0" w:after="0" w:line="276" w:lineRule="auto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lastRenderedPageBreak/>
              <w:t>3. Медицинское имущество и медикаменты</w:t>
            </w:r>
          </w:p>
        </w:tc>
      </w:tr>
      <w:tr w:rsidR="00784F51" w:rsidTr="00784F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keepNext/>
              <w:keepLines/>
              <w:widowControl/>
              <w:spacing w:line="276" w:lineRule="auto"/>
              <w:jc w:val="center"/>
            </w:pPr>
            <w: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Носилки санитарные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2</w:t>
            </w:r>
          </w:p>
        </w:tc>
      </w:tr>
      <w:tr w:rsidR="00784F51" w:rsidTr="00784F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keepNext/>
              <w:keepLines/>
              <w:widowControl/>
              <w:spacing w:line="276" w:lineRule="auto"/>
              <w:jc w:val="center"/>
            </w:pPr>
            <w: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Сумки санитарные с укладкой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2</w:t>
            </w:r>
          </w:p>
        </w:tc>
      </w:tr>
      <w:tr w:rsidR="00784F51" w:rsidTr="00784F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keepNext/>
              <w:keepLines/>
              <w:widowControl/>
              <w:spacing w:line="276" w:lineRule="auto"/>
              <w:jc w:val="center"/>
            </w:pPr>
            <w: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Аптечка индивидуальная</w:t>
            </w:r>
          </w:p>
          <w:p w:rsidR="00784F51" w:rsidRDefault="00784F51">
            <w:pPr>
              <w:spacing w:line="276" w:lineRule="auto"/>
            </w:pPr>
            <w:r>
              <w:t>АИ-2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шт./чел.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30</w:t>
            </w:r>
          </w:p>
        </w:tc>
      </w:tr>
      <w:tr w:rsidR="00784F51" w:rsidTr="00784F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keepNext/>
              <w:keepLines/>
              <w:widowControl/>
              <w:spacing w:line="276" w:lineRule="auto"/>
              <w:jc w:val="center"/>
            </w:pPr>
            <w: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Перевязочные пакеты медицинские ППМ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шт./чел.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30</w:t>
            </w:r>
          </w:p>
        </w:tc>
      </w:tr>
      <w:tr w:rsidR="00784F51" w:rsidTr="00784F5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pStyle w:val="1"/>
              <w:keepNext/>
              <w:keepLines/>
              <w:suppressAutoHyphens/>
              <w:spacing w:before="0" w:after="0" w:line="276" w:lineRule="auto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6. Другие материальные средства</w:t>
            </w:r>
          </w:p>
        </w:tc>
      </w:tr>
      <w:tr w:rsidR="00784F51" w:rsidTr="00784F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keepNext/>
              <w:keepLines/>
              <w:widowControl/>
              <w:spacing w:line="276" w:lineRule="auto"/>
              <w:jc w:val="center"/>
            </w:pPr>
            <w: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Светильник на батарейках (в комплекте)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4</w:t>
            </w:r>
          </w:p>
        </w:tc>
      </w:tr>
      <w:tr w:rsidR="00784F51" w:rsidTr="00784F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keepNext/>
              <w:keepLines/>
              <w:widowControl/>
              <w:spacing w:line="276" w:lineRule="auto"/>
              <w:jc w:val="center"/>
            </w:pPr>
            <w: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Пилы поперечные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3</w:t>
            </w:r>
          </w:p>
        </w:tc>
      </w:tr>
      <w:tr w:rsidR="00784F51" w:rsidTr="00784F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keepNext/>
              <w:keepLines/>
              <w:widowControl/>
              <w:spacing w:line="276" w:lineRule="auto"/>
              <w:jc w:val="center"/>
            </w:pPr>
            <w: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Фонари на батарейках (в комплекте)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4</w:t>
            </w:r>
          </w:p>
        </w:tc>
      </w:tr>
      <w:tr w:rsidR="00784F51" w:rsidTr="00784F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keepNext/>
              <w:keepLines/>
              <w:widowControl/>
              <w:spacing w:line="276" w:lineRule="auto"/>
              <w:jc w:val="center"/>
            </w:pPr>
            <w: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Постельные принадлежности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proofErr w:type="spellStart"/>
            <w:r>
              <w:t>Комп</w:t>
            </w:r>
            <w:proofErr w:type="spellEnd"/>
            <w:r>
              <w:t>./чел.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30</w:t>
            </w:r>
          </w:p>
        </w:tc>
      </w:tr>
      <w:tr w:rsidR="00784F51" w:rsidTr="00784F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51" w:rsidRDefault="00784F51">
            <w:pPr>
              <w:keepNext/>
              <w:keepLines/>
              <w:widowControl/>
              <w:spacing w:line="276" w:lineRule="auto"/>
              <w:jc w:val="center"/>
            </w:pPr>
            <w: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Матрацы шт. /чел.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шт. /чел.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51" w:rsidRDefault="00784F51">
            <w:pPr>
              <w:spacing w:line="276" w:lineRule="auto"/>
            </w:pPr>
            <w:r>
              <w:t>30</w:t>
            </w:r>
          </w:p>
        </w:tc>
      </w:tr>
    </w:tbl>
    <w:p w:rsidR="00FA4F6F" w:rsidRDefault="00864A46" w:rsidP="00864A46">
      <w:pPr>
        <w:ind w:firstLine="5580"/>
        <w:jc w:val="both"/>
      </w:pPr>
      <w:r>
        <w:t xml:space="preserve"> </w:t>
      </w:r>
    </w:p>
    <w:sectPr w:rsidR="00FA4F6F" w:rsidSect="00FA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A46"/>
    <w:rsid w:val="00315867"/>
    <w:rsid w:val="005E430D"/>
    <w:rsid w:val="00784F51"/>
    <w:rsid w:val="00864A46"/>
    <w:rsid w:val="009C0651"/>
    <w:rsid w:val="00D96DC2"/>
    <w:rsid w:val="00E872F1"/>
    <w:rsid w:val="00FA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4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64A46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A46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rsid w:val="00864A46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4">
    <w:name w:val="Основной текст_"/>
    <w:basedOn w:val="a0"/>
    <w:link w:val="5"/>
    <w:locked/>
    <w:rsid w:val="00864A46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4"/>
    <w:rsid w:val="00864A46"/>
    <w:pPr>
      <w:shd w:val="clear" w:color="auto" w:fill="FFFFFF"/>
      <w:suppressAutoHyphens w:val="0"/>
      <w:spacing w:before="540" w:after="900" w:line="0" w:lineRule="atLeast"/>
      <w:jc w:val="both"/>
    </w:pPr>
    <w:rPr>
      <w:rFonts w:asciiTheme="minorHAnsi" w:eastAsiaTheme="minorHAnsi" w:hAnsiTheme="minorHAnsi" w:cstheme="minorBidi"/>
      <w:color w:val="auto"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4D583-EB4D-4A58-A298-D993EF14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1902</Words>
  <Characters>10843</Characters>
  <Application>Microsoft Office Word</Application>
  <DocSecurity>0</DocSecurity>
  <Lines>90</Lines>
  <Paragraphs>25</Paragraphs>
  <ScaleCrop>false</ScaleCrop>
  <Company/>
  <LinksUpToDate>false</LinksUpToDate>
  <CharactersWithSpaces>12720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2015-05-12T06:57:00Z</dcterms:created>
  <dcterms:modified xsi:type="dcterms:W3CDTF">2015-05-12T07:03:00Z</dcterms:modified>
</cp:coreProperties>
</file>